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89" w:rsidRDefault="004F5BC7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 w:rsidRPr="004F5BC7">
        <w:rPr>
          <w:rFonts w:ascii="Times New Roman" w:hAnsi="Times New Roman" w:cs="Times New Roman"/>
        </w:rPr>
        <w:t xml:space="preserve">Протокол                                                                                 </w:t>
      </w:r>
      <w:r w:rsidR="003F4689">
        <w:rPr>
          <w:rFonts w:ascii="Times New Roman" w:hAnsi="Times New Roman" w:cs="Times New Roman"/>
        </w:rPr>
        <w:t xml:space="preserve">                            </w:t>
      </w:r>
      <w:r w:rsidR="003F4689" w:rsidRPr="004F5BC7">
        <w:rPr>
          <w:rFonts w:ascii="Times New Roman" w:hAnsi="Times New Roman" w:cs="Times New Roman"/>
        </w:rPr>
        <w:t>УТВЕРЖДЕН</w:t>
      </w:r>
    </w:p>
    <w:p w:rsidR="003F4689" w:rsidRPr="004F5BC7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 w:rsidRPr="004F5BC7">
        <w:rPr>
          <w:rFonts w:ascii="Times New Roman" w:hAnsi="Times New Roman" w:cs="Times New Roman"/>
        </w:rPr>
        <w:t>Общего собрания</w:t>
      </w:r>
      <w:r w:rsidR="004F5BC7" w:rsidRPr="004F5BC7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F5BC7">
        <w:rPr>
          <w:rFonts w:ascii="Times New Roman" w:hAnsi="Times New Roman" w:cs="Times New Roman"/>
        </w:rPr>
        <w:t xml:space="preserve">Приказом </w:t>
      </w:r>
    </w:p>
    <w:p w:rsidR="003F4689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 w:rsidRPr="004F5BC7">
        <w:rPr>
          <w:rFonts w:ascii="Times New Roman" w:hAnsi="Times New Roman" w:cs="Times New Roman"/>
        </w:rPr>
        <w:t xml:space="preserve">работников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МБДОУ «Детский сад</w:t>
      </w:r>
    </w:p>
    <w:p w:rsidR="003F4689" w:rsidRPr="004F5BC7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«Одуванчик»</w:t>
      </w:r>
    </w:p>
    <w:p w:rsidR="003F4689" w:rsidRPr="004F5BC7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F5B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F5BC7">
        <w:rPr>
          <w:rFonts w:ascii="Times New Roman" w:hAnsi="Times New Roman" w:cs="Times New Roman"/>
        </w:rPr>
        <w:t>«13» марта2023№28</w:t>
      </w:r>
    </w:p>
    <w:p w:rsidR="003F4689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 w:rsidRPr="004F5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МБДОУ «Детский сад»</w:t>
      </w:r>
    </w:p>
    <w:p w:rsidR="003F4689" w:rsidRPr="004F5BC7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«Одуванчик»</w:t>
      </w:r>
    </w:p>
    <w:p w:rsidR="003F4689" w:rsidRPr="004F5BC7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</w:pPr>
      <w:r w:rsidRPr="004F5BC7">
        <w:rPr>
          <w:rFonts w:ascii="Times New Roman" w:hAnsi="Times New Roman" w:cs="Times New Roman"/>
        </w:rPr>
        <w:t>«_10__»_марта_2023г. №_2__</w:t>
      </w:r>
    </w:p>
    <w:p w:rsidR="003F4689" w:rsidRDefault="003F4689" w:rsidP="003F4689">
      <w:pPr>
        <w:shd w:val="clear" w:color="auto" w:fill="FAFCFF"/>
        <w:spacing w:after="0" w:line="240" w:lineRule="auto"/>
        <w:outlineLvl w:val="0"/>
        <w:rPr>
          <w:rFonts w:ascii="Times New Roman" w:hAnsi="Times New Roman" w:cs="Times New Roman"/>
        </w:rPr>
      </w:pPr>
      <w:r w:rsidRPr="004F5BC7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4F5BC7">
        <w:rPr>
          <w:rFonts w:ascii="Times New Roman" w:hAnsi="Times New Roman" w:cs="Times New Roman"/>
        </w:rPr>
        <w:t xml:space="preserve"> </w:t>
      </w:r>
      <w:r w:rsidR="004F5BC7" w:rsidRPr="004F5BC7">
        <w:rPr>
          <w:rFonts w:ascii="Times New Roman" w:hAnsi="Times New Roman" w:cs="Times New Roman"/>
        </w:rPr>
        <w:t xml:space="preserve">              </w:t>
      </w:r>
    </w:p>
    <w:p w:rsidR="004F5BC7" w:rsidRPr="003F4689" w:rsidRDefault="003F4689" w:rsidP="003F4689">
      <w:pPr>
        <w:shd w:val="clear" w:color="auto" w:fill="FAFCFF"/>
        <w:spacing w:after="0" w:line="60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4F5BC7" w:rsidRPr="003F4689" w:rsidRDefault="004F5BC7" w:rsidP="003F4689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</w:pPr>
      <w:r w:rsidRPr="004F5BC7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  <w:t>Порядок защиты работников, сообщивших о коррупционных правонарушениях в деятельности учреждения, от формальных и неформальных санкций</w:t>
      </w:r>
    </w:p>
    <w:p w:rsidR="00B6442F" w:rsidRPr="00B6442F" w:rsidRDefault="00BF7469" w:rsidP="00B6442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F7469">
        <w:rPr>
          <w:rFonts w:ascii="Times New Roman" w:hAnsi="Times New Roman" w:cs="Times New Roman"/>
          <w:sz w:val="24"/>
          <w:szCs w:val="24"/>
        </w:rPr>
        <w:t>Настоящий Порядок защиты работников, сообщивших о коррупционных правонарушениях в деятельности учреждения, от формальных и неформальных санкций в муниципального</w:t>
      </w:r>
      <w:r w:rsidR="00B6442F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BF7469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</w:t>
      </w:r>
      <w:r w:rsidR="00B6442F">
        <w:rPr>
          <w:rFonts w:ascii="Times New Roman" w:hAnsi="Times New Roman" w:cs="Times New Roman"/>
          <w:sz w:val="24"/>
          <w:szCs w:val="24"/>
        </w:rPr>
        <w:t>«Одуванчик»</w:t>
      </w:r>
      <w:r w:rsidRPr="00BF7469">
        <w:rPr>
          <w:rFonts w:ascii="Times New Roman" w:hAnsi="Times New Roman" w:cs="Times New Roman"/>
          <w:sz w:val="24"/>
          <w:szCs w:val="24"/>
        </w:rPr>
        <w:t xml:space="preserve">, (далее - Учреждение) разработан в соответствии с Федеральным законом от 25.12.2008 № 273-ФЗ «О противодействии коррупции» (с изменениями от 31 июля 2020 года). </w:t>
      </w:r>
      <w:proofErr w:type="gramEnd"/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1.2. Действия настоящего Порядка распространяются на всех работников Учреждение вне зависимости от уровня занимаемой должности. 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>1.3. Термины и определения: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>1.3.1. Работники учреждения – физические лица, состоящие с Учреждением в трудовых отношениях на основании трудового договора, эффективного контракта.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 1.3.2. </w:t>
      </w:r>
      <w:proofErr w:type="gramStart"/>
      <w:r w:rsidRPr="00BF7469">
        <w:rPr>
          <w:rFonts w:ascii="Times New Roman" w:hAnsi="Times New Roman" w:cs="Times New Roman"/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F7469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№ 273-ФЗ). 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>1.3.3. Коррупционное правонарушение – деяние, обладающее признаками коррупции, за которые нормативным правовым актом предусмотрена гражданско</w:t>
      </w:r>
      <w:r w:rsidR="00B6442F">
        <w:rPr>
          <w:rFonts w:ascii="Times New Roman" w:hAnsi="Times New Roman" w:cs="Times New Roman"/>
          <w:sz w:val="24"/>
          <w:szCs w:val="24"/>
        </w:rPr>
        <w:t>-</w:t>
      </w:r>
      <w:r w:rsidRPr="00BF7469">
        <w:rPr>
          <w:rFonts w:ascii="Times New Roman" w:hAnsi="Times New Roman" w:cs="Times New Roman"/>
          <w:sz w:val="24"/>
          <w:szCs w:val="24"/>
        </w:rPr>
        <w:t xml:space="preserve">правовая, дисциплинарная, административная или уголовная ответственность. 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>1.3.4. Формальные санкции – меры воздействий, применяемые в соответствии с определёнными правилами (например, меры дисциплинарного взыскания) в отношении работника, сообщившего о коррупционных правонарушениях в деятельности учреждения.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1.3.5.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деятельности учреждения. </w:t>
      </w:r>
    </w:p>
    <w:p w:rsidR="00B6442F" w:rsidRDefault="00B6442F" w:rsidP="00B644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42F" w:rsidRPr="00B6442F" w:rsidRDefault="00BF7469" w:rsidP="00B644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F">
        <w:rPr>
          <w:rFonts w:ascii="Times New Roman" w:hAnsi="Times New Roman" w:cs="Times New Roman"/>
          <w:b/>
          <w:sz w:val="24"/>
          <w:szCs w:val="24"/>
        </w:rPr>
        <w:t>2. Порядок защиты работников, сообщивших о коррупционных правонарушениях в Учреждении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F7469">
        <w:rPr>
          <w:rFonts w:ascii="Times New Roman" w:hAnsi="Times New Roman" w:cs="Times New Roman"/>
          <w:sz w:val="24"/>
          <w:szCs w:val="24"/>
        </w:rPr>
        <w:t xml:space="preserve">Защите подлежат работники, уведомившие работодателя о фактах обращения в целях склонения их к совершению коррупционного правонарушения (о фактах совершения другими работниками Учреждения в связи с исполнением им должностных обязанностей. </w:t>
      </w:r>
      <w:proofErr w:type="gramEnd"/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2.2. Уведомление работника о фактах обращения в целях склонения его к совершению коррупционного правонарушения (о фактах совершения другими работниками Учреждения) в связи с исполнением им должностных обязанностей, подаётся непосредственно руководителю Учреждения. 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2.3. Защита работников, сообщивших о коррупционных правонарушениях в деятельности Учреждения, от формальных и неформальных санкций – это совокупность мер по обеспечению их защиты работодателем на время проведения процедур проверки сообщений о коррупционном правонарушении, а в случае необходимости и после их окончания. 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2.4. Для эффективной защиты работников, сообщивших о коррупционных правонарушениях, применяется комплекс мер, который включает в себя: 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2.4.1. Обеспечение конфиденциальности сведений о работнике, сообщившем о коррупционных правонарушениях в деятельности учреждения. 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>2.4.2. Защита от неправомерного увольнения и иных ущемлений прав и законных интересов в рамках исполнения должностных обязаннос</w:t>
      </w:r>
      <w:r w:rsidR="00B6442F">
        <w:rPr>
          <w:rFonts w:ascii="Times New Roman" w:hAnsi="Times New Roman" w:cs="Times New Roman"/>
          <w:sz w:val="24"/>
          <w:szCs w:val="24"/>
        </w:rPr>
        <w:t>тей и осуществления полномочий.</w:t>
      </w:r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BF7469">
        <w:rPr>
          <w:rFonts w:ascii="Times New Roman" w:hAnsi="Times New Roman" w:cs="Times New Roman"/>
          <w:sz w:val="24"/>
          <w:szCs w:val="24"/>
        </w:rPr>
        <w:t>В случае проведения в отношении работника, ранее сообщившего о коррупционных правонарушениях в деятельности учреждения, служебной проверки, следствием которой, по мнению работника, может стать применение в отношении него мер дисциплинарного характера (привлечение к дисциплинарной ответственности),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работников Учреждения и урегулированию конфликта интересов.</w:t>
      </w:r>
      <w:proofErr w:type="gramEnd"/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BF7469">
        <w:rPr>
          <w:rFonts w:ascii="Times New Roman" w:hAnsi="Times New Roman" w:cs="Times New Roman"/>
          <w:sz w:val="24"/>
          <w:szCs w:val="24"/>
        </w:rPr>
        <w:t xml:space="preserve">Ходатайство работника, ранее сообщившего о коррупционных правонарушениях в деятельности учреждения,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работодателя, либо иного лица, уполномоченного на проведение служебной проверки. </w:t>
      </w:r>
      <w:proofErr w:type="gramEnd"/>
    </w:p>
    <w:p w:rsidR="00B6442F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 xml:space="preserve">2.6. В случае привлечения к дисциплинарной ответственности работника, ранее сообщившего о коррупционных правонарушениях в деятельности учреждения,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 на общих основаниях. </w:t>
      </w:r>
    </w:p>
    <w:p w:rsidR="00B6442F" w:rsidRPr="00B6442F" w:rsidRDefault="00BF7469" w:rsidP="00B644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2F">
        <w:rPr>
          <w:rFonts w:ascii="Times New Roman" w:hAnsi="Times New Roman" w:cs="Times New Roman"/>
          <w:b/>
          <w:sz w:val="24"/>
          <w:szCs w:val="24"/>
        </w:rPr>
        <w:t>3. Ответственность</w:t>
      </w:r>
    </w:p>
    <w:p w:rsidR="0049015A" w:rsidRPr="00BF7469" w:rsidRDefault="00BF7469" w:rsidP="00B644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69">
        <w:rPr>
          <w:rFonts w:ascii="Times New Roman" w:hAnsi="Times New Roman" w:cs="Times New Roman"/>
          <w:sz w:val="24"/>
          <w:szCs w:val="24"/>
        </w:rPr>
        <w:t>3.1.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учреждения, он может быть привлечён к ответственности, установленной действующим законодательством.</w:t>
      </w:r>
    </w:p>
    <w:sectPr w:rsidR="0049015A" w:rsidRPr="00BF7469" w:rsidSect="003F4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69"/>
    <w:rsid w:val="0030742C"/>
    <w:rsid w:val="003F4689"/>
    <w:rsid w:val="00457094"/>
    <w:rsid w:val="0049015A"/>
    <w:rsid w:val="004F5BC7"/>
    <w:rsid w:val="005D4B79"/>
    <w:rsid w:val="00B6442F"/>
    <w:rsid w:val="00B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9"/>
  </w:style>
  <w:style w:type="paragraph" w:styleId="1">
    <w:name w:val="heading 1"/>
    <w:basedOn w:val="a"/>
    <w:link w:val="10"/>
    <w:uiPriority w:val="9"/>
    <w:qFormat/>
    <w:rsid w:val="004F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F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одуванчик</cp:lastModifiedBy>
  <cp:revision>4</cp:revision>
  <cp:lastPrinted>2024-10-18T05:49:00Z</cp:lastPrinted>
  <dcterms:created xsi:type="dcterms:W3CDTF">2024-10-17T07:25:00Z</dcterms:created>
  <dcterms:modified xsi:type="dcterms:W3CDTF">2024-10-18T06:01:00Z</dcterms:modified>
</cp:coreProperties>
</file>